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Ludlow Green Festival Sunday </w:t>
      </w:r>
      <w:r>
        <w:rPr>
          <w:rFonts w:ascii="Calibri" w:hAnsi="Calibri"/>
          <w:b/>
          <w:bCs/>
        </w:rPr>
        <w:t>9</w:t>
      </w:r>
      <w:r>
        <w:rPr>
          <w:rFonts w:ascii="Calibri" w:hAnsi="Calibri"/>
          <w:b/>
          <w:bCs/>
          <w:vertAlign w:val="superscript"/>
        </w:rPr>
        <w:t>th</w:t>
      </w:r>
      <w:r>
        <w:rPr>
          <w:rFonts w:ascii="Calibri" w:hAnsi="Calibri"/>
          <w:b/>
          <w:bCs/>
        </w:rPr>
        <w:t xml:space="preserve"> July 202</w:t>
      </w:r>
      <w:r>
        <w:rPr>
          <w:rFonts w:ascii="Calibri" w:hAnsi="Calibri"/>
          <w:b/>
          <w:bCs/>
        </w:rPr>
        <w:t>3</w:t>
      </w:r>
    </w:p>
    <w:p>
      <w:pPr>
        <w:pStyle w:val="Default"/>
        <w:rPr>
          <w:b/>
          <w:b/>
          <w:bCs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  <w:color w:val="4F6228" w:themeColor="accent3" w:themeShade="80"/>
          <w:sz w:val="36"/>
          <w:szCs w:val="36"/>
        </w:rPr>
        <w:t xml:space="preserve">Green Statement </w:t>
      </w:r>
    </w:p>
    <w:p>
      <w:pPr>
        <w:pStyle w:val="Default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Default"/>
        <w:rPr/>
      </w:pPr>
      <w:r>
        <w:rPr>
          <w:rFonts w:ascii="Calibri" w:hAnsi="Calibri"/>
        </w:rPr>
        <w:t xml:space="preserve">To emphasise the “GREEN” in our fair, we will place a brief statement of each stallholder's </w:t>
      </w:r>
      <w:r>
        <w:rPr>
          <w:rFonts w:ascii="Calibri" w:hAnsi="Calibri"/>
          <w:b/>
          <w:bCs/>
        </w:rPr>
        <w:t xml:space="preserve">green credentials </w:t>
      </w:r>
      <w:r>
        <w:rPr>
          <w:rFonts w:ascii="Calibri" w:hAnsi="Calibri"/>
        </w:rPr>
        <w:t xml:space="preserve">at the front of each stall.  To help us in this, please would you provide a statement explaining the </w:t>
      </w:r>
      <w:r>
        <w:rPr>
          <w:rFonts w:ascii="Calibri" w:hAnsi="Calibri"/>
          <w:b/>
          <w:bCs/>
        </w:rPr>
        <w:t xml:space="preserve">green aspects </w:t>
      </w:r>
      <w:r>
        <w:rPr>
          <w:rFonts w:ascii="Calibri" w:hAnsi="Calibri"/>
        </w:rPr>
        <w:t xml:space="preserve">of your business/campaign. It should be between 2 and 4 bullet points with no more than 40 words.  Please return to </w:t>
      </w:r>
      <w:hyperlink r:id="rId2">
        <w:r>
          <w:rPr>
            <w:rStyle w:val="InternetLink"/>
            <w:rFonts w:ascii="Calibri" w:hAnsi="Calibri"/>
          </w:rPr>
          <w:t>stalls@greenfestival.co.uk</w:t>
        </w:r>
      </w:hyperlink>
      <w:r>
        <w:rPr>
          <w:rFonts w:ascii="Calibri" w:hAnsi="Calibri"/>
        </w:rPr>
        <w:t xml:space="preserve"> We will then prepare them for display. </w:t>
      </w:r>
    </w:p>
    <w:p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Two examples of Green Statements: </w:t>
      </w:r>
    </w:p>
    <w:p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BEEKEEPERS ASSOCIATION, LUDLOW &amp; DISTRICT </w:t>
      </w:r>
    </w:p>
    <w:p>
      <w:pPr>
        <w:pStyle w:val="Default"/>
        <w:spacing w:before="0" w:after="11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Bees are essential to pollinate crops </w:t>
      </w:r>
    </w:p>
    <w:p>
      <w:pPr>
        <w:pStyle w:val="Default"/>
        <w:spacing w:before="0" w:after="11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Honey is 100% natural – the most sustainable sweetener </w:t>
      </w:r>
    </w:p>
    <w:p>
      <w:pPr>
        <w:pStyle w:val="Default"/>
        <w:spacing w:before="0" w:after="11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Beeswax is used for natural products or recycled </w:t>
      </w:r>
    </w:p>
    <w:p>
      <w:pPr>
        <w:pStyle w:val="Default"/>
        <w:spacing w:before="0" w:after="11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Hives made from sustainable wood, jars recyclable </w:t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My honey is all sold locally – very low food-miles </w:t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KELSMOR DAIRY, GARWAY COMMON HEREFORDSHIRE </w:t>
      </w:r>
    </w:p>
    <w:p>
      <w:pPr>
        <w:pStyle w:val="Default"/>
        <w:spacing w:before="0" w:after="13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Our grazing Guernsey cows are the ultimate management tool for Garway Common </w:t>
      </w:r>
    </w:p>
    <w:p>
      <w:pPr>
        <w:pStyle w:val="Default"/>
        <w:spacing w:before="0" w:after="13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From cow to cone in 20 yards </w:t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  <w:t xml:space="preserve">• </w:t>
      </w:r>
      <w:r>
        <w:rPr>
          <w:rFonts w:ascii="Calibri" w:hAnsi="Calibri"/>
        </w:rPr>
        <w:t xml:space="preserve">Local flavours and local ingredients (where possible) always the best quality </w:t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Your Green Statement: </w:t>
      </w:r>
    </w:p>
    <w:p>
      <w:pPr>
        <w:pStyle w:val="Default"/>
        <w:rPr>
          <w:b/>
          <w:b/>
          <w:bCs/>
        </w:rPr>
      </w:pPr>
      <w:r>
        <w:rPr>
          <w:rFonts w:ascii="Calibri" w:hAnsi="Calibri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85"/>
        <w:gridCol w:w="6641"/>
      </w:tblGrid>
      <w:tr>
        <w:trPr/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  <w:t>Name of organisation: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</w:r>
          </w:p>
        </w:tc>
      </w:tr>
      <w:tr>
        <w:trPr/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  <w:t>From (town/area):</w:t>
            </w:r>
          </w:p>
        </w:tc>
        <w:tc>
          <w:tcPr>
            <w:tcW w:w="6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</w:r>
          </w:p>
        </w:tc>
      </w:tr>
      <w:tr>
        <w:trPr/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  <w:t>Your wording:</w:t>
            </w:r>
          </w:p>
          <w:p>
            <w:pPr>
              <w:pStyle w:val="TableContents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</w:r>
          </w:p>
          <w:p>
            <w:pPr>
              <w:pStyle w:val="TableContents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</w:r>
          </w:p>
          <w:p>
            <w:pPr>
              <w:pStyle w:val="TableContents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</w:r>
          </w:p>
          <w:p>
            <w:pPr>
              <w:pStyle w:val="TableContents"/>
              <w:spacing w:before="0" w:after="200"/>
              <w:rPr>
                <w:rFonts w:ascii="Calibri" w:hAnsi="Calibri" w:cs="Arial"/>
                <w:b/>
                <w:b/>
                <w:bCs/>
                <w:sz w:val="23"/>
                <w:szCs w:val="23"/>
              </w:rPr>
            </w:pPr>
            <w:r>
              <w:rPr>
                <w:rFonts w:cs="Arial" w:ascii="Calibri" w:hAnsi="Calibri"/>
                <w:b/>
                <w:bCs/>
                <w:sz w:val="23"/>
                <w:szCs w:val="23"/>
              </w:rPr>
            </w:r>
          </w:p>
        </w:tc>
        <w:tc>
          <w:tcPr>
            <w:tcW w:w="6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cs="Arial" w:ascii="Calibri" w:hAnsi="Calibri"/>
                <w:sz w:val="23"/>
                <w:szCs w:val="23"/>
              </w:rPr>
            </w:r>
          </w:p>
        </w:tc>
      </w:tr>
    </w:tbl>
    <w:p>
      <w:pPr>
        <w:pStyle w:val="Default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</w:r>
    </w:p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2238375" cy="398145"/>
          <wp:effectExtent l="0" t="0" r="0" b="0"/>
          <wp:docPr id="3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2238375" cy="398145"/>
          <wp:effectExtent l="0" t="0" r="0" b="0"/>
          <wp:docPr id="4" name="Pictur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/>
    </w:pPr>
    <w:r>
      <w:rPr/>
      <w:drawing>
        <wp:inline distT="0" distB="0" distL="0" distR="0">
          <wp:extent cx="2305685" cy="820420"/>
          <wp:effectExtent l="0" t="0" r="0" b="0"/>
          <wp:docPr id="1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right"/>
      <w:rPr/>
    </w:pPr>
    <w:r>
      <w:rPr/>
      <w:drawing>
        <wp:inline distT="0" distB="0" distL="0" distR="0">
          <wp:extent cx="2305685" cy="820420"/>
          <wp:effectExtent l="0" t="0" r="0" b="0"/>
          <wp:docPr id="2" name="Picture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b73f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b73fa"/>
    <w:rPr/>
  </w:style>
  <w:style w:type="character" w:styleId="InternetLink">
    <w:name w:val="Hyperlink"/>
    <w:basedOn w:val="DefaultParagraphFont"/>
    <w:uiPriority w:val="99"/>
    <w:unhideWhenUsed/>
    <w:rsid w:val="00cd2a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2a39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cd2a39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Default" w:customStyle="1">
    <w:name w:val="Default"/>
    <w:qFormat/>
    <w:rsid w:val="009f4587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n-GB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bb73f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bb73fa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alls@greenfestival.co.u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Ludlow Green Festival Green Statement.docx</Template>
  <TotalTime>4</TotalTime>
  <Application>LibreOffice/7.3.6.2$Windows_X86_64 LibreOffice_project/c28ca90fd6e1a19e189fc16c05f8f8924961e12e</Application>
  <AppVersion>15.0000</AppVersion>
  <Pages>1</Pages>
  <Words>178</Words>
  <Characters>922</Characters>
  <CharactersWithSpaces>1100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2022-04-12T12:44:00Z</dcterms:created>
  <dc:creator>Christina O'Neill</dc:creator>
  <dc:description/>
  <dc:language>en-GB</dc:language>
  <cp:lastModifiedBy/>
  <dcterms:modified xsi:type="dcterms:W3CDTF">2023-02-10T16:52:30Z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